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0A3E0">
      <w:pPr>
        <w:pStyle w:val="2"/>
        <w:keepNext w:val="0"/>
        <w:keepLines w:val="0"/>
        <w:widowControl/>
        <w:suppressLineNumbers w:val="0"/>
        <w:rPr>
          <w:sz w:val="36"/>
          <w:szCs w:val="36"/>
        </w:rPr>
      </w:pPr>
      <w:r>
        <w:rPr>
          <w:color w:val="333333"/>
          <w:sz w:val="36"/>
          <w:szCs w:val="36"/>
          <w:bdr w:val="none" w:color="auto" w:sz="0" w:space="0"/>
        </w:rPr>
        <w:t>中共中央组织部办公厅 国家卫生健康委办公厅关于调整公务员录用体检有关项目检查标准的通知</w:t>
      </w:r>
    </w:p>
    <w:p w14:paraId="2A433E27">
      <w:pPr>
        <w:keepNext w:val="0"/>
        <w:keepLines w:val="0"/>
        <w:widowControl/>
        <w:suppressLineNumbers w:val="0"/>
        <w:pBdr>
          <w:top w:val="none" w:color="auto" w:sz="0" w:space="0"/>
          <w:left w:val="none" w:color="auto" w:sz="0" w:space="0"/>
          <w:bottom w:val="none" w:color="auto" w:sz="0" w:space="0"/>
          <w:right w:val="none" w:color="auto" w:sz="0" w:space="0"/>
        </w:pBdr>
        <w:jc w:val="left"/>
        <w:rPr>
          <w:rFonts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发布日期：2025-11-14</w:t>
      </w:r>
    </w:p>
    <w:p w14:paraId="0749C66D">
      <w:pPr>
        <w:pStyle w:val="3"/>
        <w:keepNext w:val="0"/>
        <w:keepLines w:val="0"/>
        <w:widowControl/>
        <w:suppressLineNumbers w:val="0"/>
        <w:spacing w:line="444" w:lineRule="atLeast"/>
        <w:jc w:val="both"/>
      </w:pPr>
      <w:r>
        <w:rPr>
          <w:rFonts w:ascii="仿宋_GB2312" w:hAnsi="微软雅黑" w:eastAsia="仿宋_GB2312" w:cs="仿宋_GB2312"/>
          <w:color w:val="333333"/>
          <w:sz w:val="25"/>
          <w:szCs w:val="25"/>
          <w:bdr w:val="none" w:color="auto" w:sz="0" w:space="0"/>
        </w:rPr>
        <w:t>各省、自治区、直辖市党委组织部、卫生健康委，中央和国家机关各部委、各人民团体组织人事部门，新疆生产建设兵团党委组织部、卫生健康委：</w:t>
      </w:r>
    </w:p>
    <w:p w14:paraId="3A3C6174">
      <w:pPr>
        <w:pStyle w:val="3"/>
        <w:keepNext w:val="0"/>
        <w:keepLines w:val="0"/>
        <w:widowControl/>
        <w:suppressLineNumbers w:val="0"/>
        <w:spacing w:line="444" w:lineRule="atLeast"/>
        <w:ind w:left="0" w:firstLine="516"/>
        <w:jc w:val="both"/>
      </w:pPr>
      <w:r>
        <w:rPr>
          <w:rFonts w:hint="default" w:ascii="仿宋_GB2312" w:hAnsi="微软雅黑" w:eastAsia="仿宋_GB2312" w:cs="仿宋_GB2312"/>
          <w:color w:val="333333"/>
          <w:sz w:val="25"/>
          <w:szCs w:val="25"/>
          <w:bdr w:val="none" w:color="auto" w:sz="0" w:space="0"/>
        </w:rPr>
        <w:t>为进一步提高公务员录用体检工作科学化规范化水平，中央组织部、国家卫生健康委组织医学专家对公务员录用体检有关项目检查标准进行了调整，现通知如下。</w:t>
      </w:r>
    </w:p>
    <w:p w14:paraId="3003D806">
      <w:pPr>
        <w:pStyle w:val="3"/>
        <w:keepNext w:val="0"/>
        <w:keepLines w:val="0"/>
        <w:widowControl/>
        <w:suppressLineNumbers w:val="0"/>
        <w:spacing w:line="444" w:lineRule="atLeast"/>
        <w:ind w:left="0" w:firstLine="516"/>
        <w:jc w:val="both"/>
      </w:pPr>
      <w:r>
        <w:rPr>
          <w:rFonts w:hint="default" w:ascii="仿宋_GB2312" w:hAnsi="微软雅黑" w:eastAsia="仿宋_GB2312" w:cs="仿宋_GB2312"/>
          <w:color w:val="333333"/>
          <w:sz w:val="25"/>
          <w:szCs w:val="25"/>
          <w:bdr w:val="none" w:color="auto" w:sz="0" w:space="0"/>
        </w:rPr>
        <w:t>一、地中海贫血（地贫基因携带者、静止型、轻型）且血红蛋白高于</w:t>
      </w:r>
      <w:r>
        <w:rPr>
          <w:rFonts w:hint="default" w:ascii="Times New Roman" w:hAnsi="Times New Roman" w:eastAsia="微软雅黑" w:cs="Times New Roman"/>
          <w:color w:val="333333"/>
          <w:sz w:val="25"/>
          <w:szCs w:val="25"/>
          <w:bdr w:val="none" w:color="auto" w:sz="0" w:space="0"/>
        </w:rPr>
        <w:t>90g/L</w:t>
      </w:r>
      <w:r>
        <w:rPr>
          <w:rFonts w:hint="default" w:ascii="仿宋_GB2312" w:hAnsi="微软雅黑" w:eastAsia="仿宋_GB2312" w:cs="仿宋_GB2312"/>
          <w:color w:val="333333"/>
          <w:sz w:val="25"/>
          <w:szCs w:val="25"/>
          <w:bdr w:val="none" w:color="auto" w:sz="0" w:space="0"/>
        </w:rPr>
        <w:t>，合格。</w:t>
      </w:r>
    </w:p>
    <w:p w14:paraId="272FF3ED">
      <w:pPr>
        <w:pStyle w:val="3"/>
        <w:keepNext w:val="0"/>
        <w:keepLines w:val="0"/>
        <w:widowControl/>
        <w:suppressLineNumbers w:val="0"/>
        <w:spacing w:line="444" w:lineRule="atLeast"/>
        <w:ind w:left="0" w:firstLine="516"/>
        <w:jc w:val="both"/>
      </w:pPr>
      <w:r>
        <w:rPr>
          <w:rFonts w:hint="default" w:ascii="仿宋_GB2312" w:hAnsi="微软雅黑" w:eastAsia="仿宋_GB2312" w:cs="仿宋_GB2312"/>
          <w:color w:val="333333"/>
          <w:sz w:val="25"/>
          <w:szCs w:val="25"/>
          <w:bdr w:val="none" w:color="auto" w:sz="0" w:space="0"/>
        </w:rPr>
        <w:t>二、有多囊肾表现，未伴有尿蛋白阳性或肾功能不全的，合格。</w:t>
      </w:r>
    </w:p>
    <w:p w14:paraId="00C9ECDB">
      <w:pPr>
        <w:pStyle w:val="3"/>
        <w:keepNext w:val="0"/>
        <w:keepLines w:val="0"/>
        <w:widowControl/>
        <w:suppressLineNumbers w:val="0"/>
        <w:spacing w:line="444" w:lineRule="atLeast"/>
        <w:ind w:left="0" w:firstLine="516"/>
        <w:jc w:val="both"/>
      </w:pPr>
      <w:r>
        <w:rPr>
          <w:rFonts w:hint="default" w:ascii="仿宋_GB2312" w:hAnsi="微软雅黑" w:eastAsia="仿宋_GB2312" w:cs="仿宋_GB2312"/>
          <w:color w:val="333333"/>
          <w:sz w:val="25"/>
          <w:szCs w:val="25"/>
          <w:bdr w:val="none" w:color="auto" w:sz="0" w:space="0"/>
        </w:rPr>
        <w:t>三、单纯慢性淋巴细胞性甲状腺炎（又称为桥本甲状腺炎），合格。</w:t>
      </w:r>
    </w:p>
    <w:p w14:paraId="07289E73">
      <w:pPr>
        <w:pStyle w:val="3"/>
        <w:keepNext w:val="0"/>
        <w:keepLines w:val="0"/>
        <w:widowControl/>
        <w:suppressLineNumbers w:val="0"/>
        <w:spacing w:after="0" w:afterAutospacing="0" w:line="444" w:lineRule="atLeast"/>
        <w:ind w:left="0" w:firstLine="516"/>
        <w:jc w:val="both"/>
      </w:pPr>
      <w:r>
        <w:rPr>
          <w:rFonts w:hint="default" w:ascii="仿宋_GB2312" w:hAnsi="微软雅黑" w:eastAsia="仿宋_GB2312" w:cs="仿宋_GB2312"/>
          <w:color w:val="333333"/>
          <w:sz w:val="25"/>
          <w:szCs w:val="25"/>
          <w:bdr w:val="none" w:color="auto" w:sz="0" w:space="0"/>
        </w:rPr>
        <w:t>各地区各部门要高度重视，指导体检医疗机构准确把握、认真执行公务员录用体检的程序、项目和标准，做到标准清晰、操作规范、适用规定科学合理，依法依规做好公务员录用体检工作。</w:t>
      </w:r>
    </w:p>
    <w:p w14:paraId="5B89771D">
      <w:pPr>
        <w:pStyle w:val="3"/>
        <w:keepNext w:val="0"/>
        <w:keepLines w:val="0"/>
        <w:widowControl/>
        <w:suppressLineNumbers w:val="0"/>
        <w:spacing w:line="444" w:lineRule="atLeast"/>
        <w:ind w:left="0" w:firstLine="516"/>
        <w:jc w:val="both"/>
      </w:pPr>
      <w:r>
        <w:rPr>
          <w:rFonts w:hint="eastAsia" w:ascii="微软雅黑" w:hAnsi="微软雅黑" w:eastAsia="微软雅黑" w:cs="微软雅黑"/>
          <w:color w:val="000000"/>
          <w:sz w:val="25"/>
          <w:szCs w:val="25"/>
          <w:bdr w:val="none" w:color="auto" w:sz="0" w:space="0"/>
        </w:rPr>
        <w:t> </w:t>
      </w:r>
    </w:p>
    <w:p w14:paraId="2E65CC41">
      <w:pPr>
        <w:pStyle w:val="3"/>
        <w:keepNext w:val="0"/>
        <w:keepLines w:val="0"/>
        <w:widowControl/>
        <w:suppressLineNumbers w:val="0"/>
        <w:spacing w:line="444" w:lineRule="atLeast"/>
        <w:ind w:left="0" w:firstLine="516"/>
        <w:jc w:val="right"/>
      </w:pPr>
      <w:r>
        <w:rPr>
          <w:rFonts w:hint="default" w:ascii="仿宋_GB2312" w:hAnsi="微软雅黑" w:eastAsia="仿宋_GB2312" w:cs="仿宋_GB2312"/>
          <w:color w:val="000000"/>
          <w:sz w:val="25"/>
          <w:szCs w:val="25"/>
          <w:bdr w:val="none" w:color="auto" w:sz="0" w:space="0"/>
        </w:rPr>
        <w:t>中共中央组织部办公厅</w:t>
      </w:r>
      <w:r>
        <w:rPr>
          <w:rFonts w:hint="eastAsia" w:ascii="微软雅黑" w:hAnsi="微软雅黑" w:eastAsia="微软雅黑" w:cs="微软雅黑"/>
          <w:color w:val="000000"/>
          <w:sz w:val="25"/>
          <w:szCs w:val="25"/>
          <w:bdr w:val="none" w:color="auto" w:sz="0" w:space="0"/>
        </w:rPr>
        <w:t>       </w:t>
      </w:r>
      <w:r>
        <w:rPr>
          <w:rFonts w:hint="default" w:ascii="仿宋_GB2312" w:hAnsi="微软雅黑" w:eastAsia="仿宋_GB2312" w:cs="仿宋_GB2312"/>
          <w:color w:val="333333"/>
          <w:sz w:val="25"/>
          <w:szCs w:val="25"/>
          <w:bdr w:val="none" w:color="auto" w:sz="0" w:space="0"/>
        </w:rPr>
        <w:t>国家卫生健康委办公厅</w:t>
      </w:r>
    </w:p>
    <w:p w14:paraId="69BBE5B7">
      <w:pPr>
        <w:pStyle w:val="3"/>
        <w:keepNext w:val="0"/>
        <w:keepLines w:val="0"/>
        <w:widowControl/>
        <w:suppressLineNumbers w:val="0"/>
        <w:spacing w:line="444" w:lineRule="atLeast"/>
        <w:ind w:left="0" w:firstLine="516"/>
        <w:jc w:val="right"/>
      </w:pPr>
      <w:r>
        <w:rPr>
          <w:rFonts w:hint="eastAsia" w:ascii="微软雅黑" w:hAnsi="微软雅黑" w:eastAsia="微软雅黑" w:cs="微软雅黑"/>
          <w:color w:val="000000"/>
          <w:sz w:val="25"/>
          <w:szCs w:val="25"/>
          <w:bdr w:val="none" w:color="auto" w:sz="0" w:space="0"/>
        </w:rPr>
        <w:t>       </w:t>
      </w:r>
      <w:r>
        <w:rPr>
          <w:rFonts w:hint="default" w:ascii="Times New Roman" w:hAnsi="Times New Roman" w:eastAsia="微软雅黑" w:cs="Times New Roman"/>
          <w:color w:val="000000"/>
          <w:sz w:val="25"/>
          <w:szCs w:val="25"/>
          <w:bdr w:val="none" w:color="auto" w:sz="0" w:space="0"/>
        </w:rPr>
        <w:t> 2025</w:t>
      </w:r>
      <w:r>
        <w:rPr>
          <w:rFonts w:hint="default" w:ascii="仿宋_GB2312" w:hAnsi="微软雅黑" w:eastAsia="仿宋_GB2312" w:cs="仿宋_GB2312"/>
          <w:color w:val="000000"/>
          <w:sz w:val="25"/>
          <w:szCs w:val="25"/>
          <w:bdr w:val="none" w:color="auto" w:sz="0" w:space="0"/>
        </w:rPr>
        <w:t>年</w:t>
      </w:r>
      <w:r>
        <w:rPr>
          <w:rFonts w:hint="default" w:ascii="Times New Roman" w:hAnsi="Times New Roman" w:eastAsia="微软雅黑" w:cs="Times New Roman"/>
          <w:color w:val="000000"/>
          <w:sz w:val="25"/>
          <w:szCs w:val="25"/>
          <w:bdr w:val="none" w:color="auto" w:sz="0" w:space="0"/>
        </w:rPr>
        <w:t>11</w:t>
      </w:r>
      <w:r>
        <w:rPr>
          <w:rFonts w:hint="default" w:ascii="仿宋_GB2312" w:hAnsi="微软雅黑" w:eastAsia="仿宋_GB2312" w:cs="仿宋_GB2312"/>
          <w:color w:val="000000"/>
          <w:sz w:val="25"/>
          <w:szCs w:val="25"/>
          <w:bdr w:val="none" w:color="auto" w:sz="0" w:space="0"/>
        </w:rPr>
        <w:t>月</w:t>
      </w:r>
      <w:r>
        <w:rPr>
          <w:rFonts w:hint="default" w:ascii="Times New Roman" w:hAnsi="Times New Roman" w:eastAsia="微软雅黑" w:cs="Times New Roman"/>
          <w:color w:val="000000"/>
          <w:sz w:val="25"/>
          <w:szCs w:val="25"/>
          <w:bdr w:val="none" w:color="auto" w:sz="0" w:space="0"/>
        </w:rPr>
        <w:t>11</w:t>
      </w:r>
      <w:r>
        <w:rPr>
          <w:rFonts w:hint="default" w:ascii="仿宋_GB2312" w:hAnsi="微软雅黑" w:eastAsia="仿宋_GB2312" w:cs="仿宋_GB2312"/>
          <w:color w:val="000000"/>
          <w:sz w:val="25"/>
          <w:szCs w:val="25"/>
          <w:bdr w:val="none" w:color="auto" w:sz="0" w:space="0"/>
        </w:rPr>
        <w:t>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37615"/>
    <w:rsid w:val="38937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2025-12-29T08:46:00Z</dcterms:created>
  <dc:creator>奂永佳</dc:creator>
  <cp:lastModifiedBy>奂永佳</cp:lastModifiedBy>
  <dcterms:modified xsi:type="dcterms:W3CDTF">2025-12-29T08:46:42Z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D9A6A97E7CBF47348FDE1B26F13A83B6_11</vt:lpwstr>
  </property>
  <property fmtid="{D5CDD505-2E9C-101B-9397-08002B2CF9AE}" pid="4" name="KSOTemplateDocerSaveRecord">
    <vt:lpwstr>eyJoZGlkIjoiYmZhYzk1ZDczMzg1ZDRkOWRjNzkyZTdhN2RiMThhYTkiLCJ1c2VySWQiOiIzOTI2MzM3NjgifQ==</vt:lpwstr>
  </property>
</Properties>
</file>